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917C24" w:rsidP="004C0724">
      <w:pPr>
        <w:spacing w:after="0"/>
        <w:jc w:val="center"/>
        <w:rPr>
          <w:b/>
          <w:bCs/>
          <w:noProof/>
          <w:color w:val="FF0000"/>
          <w:sz w:val="56"/>
          <w:szCs w:val="40"/>
        </w:rPr>
      </w:pPr>
      <w:r>
        <w:rPr>
          <w:b/>
          <w:bCs/>
          <w:noProof/>
          <w:color w:val="FF0000"/>
          <w:sz w:val="56"/>
          <w:szCs w:val="40"/>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457325" cy="790575"/>
            <wp:effectExtent l="19050" t="0" r="9525"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457325" cy="790575"/>
                    </a:xfrm>
                    <a:prstGeom prst="rect">
                      <a:avLst/>
                    </a:prstGeom>
                  </pic:spPr>
                </pic:pic>
              </a:graphicData>
            </a:graphic>
          </wp:anchor>
        </w:drawing>
      </w:r>
      <w:r w:rsidR="004C0724" w:rsidRPr="00F410C7">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7"/>
                    <a:stretch>
                      <a:fillRect/>
                    </a:stretch>
                  </pic:blipFill>
                  <pic:spPr>
                    <a:xfrm>
                      <a:off x="0" y="0"/>
                      <a:ext cx="771525" cy="790575"/>
                    </a:xfrm>
                    <a:prstGeom prst="rect">
                      <a:avLst/>
                    </a:prstGeom>
                  </pic:spPr>
                </pic:pic>
              </a:graphicData>
            </a:graphic>
          </wp:anchor>
        </w:drawing>
      </w:r>
      <w:r w:rsidR="004C0724"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256570" w:rsidRDefault="00917C24" w:rsidP="00256570">
      <w:pPr>
        <w:spacing w:after="0"/>
        <w:jc w:val="both"/>
        <w:rPr>
          <w:b/>
          <w:bCs/>
          <w:noProof/>
          <w:color w:val="000000" w:themeColor="text1"/>
          <w:sz w:val="24"/>
          <w:szCs w:val="24"/>
        </w:rPr>
      </w:pPr>
      <w:r>
        <w:rPr>
          <w:b/>
          <w:bCs/>
          <w:noProof/>
          <w:color w:val="000000" w:themeColor="text1"/>
          <w:sz w:val="24"/>
          <w:szCs w:val="24"/>
        </w:rPr>
        <w:t>Dr R Madhuri</w:t>
      </w:r>
      <w:r w:rsidR="00256570">
        <w:rPr>
          <w:b/>
          <w:bCs/>
          <w:noProof/>
          <w:color w:val="000000" w:themeColor="text1"/>
          <w:sz w:val="24"/>
          <w:szCs w:val="24"/>
        </w:rPr>
        <w:t>,</w:t>
      </w:r>
    </w:p>
    <w:p w:rsidR="004C0724" w:rsidRDefault="00917C24" w:rsidP="003B772F">
      <w:pPr>
        <w:spacing w:after="0"/>
        <w:jc w:val="both"/>
        <w:rPr>
          <w:b/>
          <w:bCs/>
          <w:noProof/>
          <w:color w:val="000000" w:themeColor="text1"/>
          <w:sz w:val="24"/>
          <w:szCs w:val="24"/>
        </w:rPr>
      </w:pPr>
      <w:r>
        <w:rPr>
          <w:b/>
          <w:bCs/>
          <w:noProof/>
          <w:color w:val="000000" w:themeColor="text1"/>
          <w:sz w:val="24"/>
          <w:szCs w:val="24"/>
        </w:rPr>
        <w:t xml:space="preserve">Principal </w:t>
      </w:r>
      <w:r w:rsidR="00256570">
        <w:rPr>
          <w:b/>
          <w:bCs/>
          <w:noProof/>
          <w:color w:val="000000" w:themeColor="text1"/>
          <w:sz w:val="24"/>
          <w:szCs w:val="24"/>
        </w:rPr>
        <w:t>,</w:t>
      </w:r>
    </w:p>
    <w:p w:rsidR="00917C24" w:rsidRDefault="00917C24" w:rsidP="003B772F">
      <w:pPr>
        <w:spacing w:after="0"/>
        <w:jc w:val="both"/>
        <w:rPr>
          <w:b/>
          <w:bCs/>
          <w:noProof/>
          <w:color w:val="000000" w:themeColor="text1"/>
          <w:sz w:val="24"/>
          <w:szCs w:val="24"/>
        </w:rPr>
      </w:pPr>
    </w:p>
    <w:p w:rsidR="008C1F6C" w:rsidRPr="008C1F6C" w:rsidRDefault="008C1F6C" w:rsidP="008C1F6C">
      <w:pPr>
        <w:jc w:val="center"/>
        <w:rPr>
          <w:b/>
          <w:bCs/>
          <w:color w:val="FF0000"/>
          <w:sz w:val="28"/>
          <w:szCs w:val="26"/>
          <w:u w:val="single"/>
        </w:rPr>
      </w:pPr>
      <w:r w:rsidRPr="008C1F6C">
        <w:rPr>
          <w:b/>
          <w:bCs/>
          <w:color w:val="FF0000"/>
          <w:sz w:val="28"/>
          <w:szCs w:val="26"/>
          <w:u w:val="single"/>
        </w:rPr>
        <w:t>The effective leadership is visible in various institutional practices such as decentralization and participative management.</w:t>
      </w:r>
    </w:p>
    <w:p w:rsidR="008C1F6C" w:rsidRPr="008C1F6C" w:rsidRDefault="008C1F6C" w:rsidP="008C1F6C">
      <w:pPr>
        <w:spacing w:line="360" w:lineRule="auto"/>
        <w:jc w:val="both"/>
        <w:rPr>
          <w:b/>
          <w:bCs/>
          <w:sz w:val="24"/>
          <w:szCs w:val="24"/>
        </w:rPr>
      </w:pPr>
      <w:r w:rsidRPr="008C1F6C">
        <w:rPr>
          <w:b/>
          <w:bCs/>
          <w:sz w:val="24"/>
          <w:szCs w:val="24"/>
        </w:rPr>
        <w:t xml:space="preserve">             As the heading clearly interpolates the fact, it is desired and mandatory for every higher educational Institution to decentralize the power of taking crucial decision of policy making and involving every functionary right from the principal to the stakeholder in the institution, under participative management, to achieve the desired result of administrative and academic transparency which naturally leads to freedom, equality and justice to every student in the institution.</w:t>
      </w:r>
    </w:p>
    <w:p w:rsidR="008C1F6C" w:rsidRPr="008C1F6C" w:rsidRDefault="008C1F6C" w:rsidP="008C1F6C">
      <w:pPr>
        <w:spacing w:line="360" w:lineRule="auto"/>
        <w:jc w:val="both"/>
        <w:rPr>
          <w:b/>
          <w:bCs/>
          <w:sz w:val="24"/>
          <w:szCs w:val="24"/>
        </w:rPr>
      </w:pPr>
      <w:r w:rsidRPr="008C1F6C">
        <w:rPr>
          <w:b/>
          <w:bCs/>
          <w:sz w:val="24"/>
          <w:szCs w:val="24"/>
        </w:rPr>
        <w:t xml:space="preserve">           Exactly at this juncture our college meticulously plans and leaves no stone </w:t>
      </w:r>
      <w:proofErr w:type="gramStart"/>
      <w:r w:rsidRPr="008C1F6C">
        <w:rPr>
          <w:b/>
          <w:bCs/>
          <w:sz w:val="24"/>
          <w:szCs w:val="24"/>
        </w:rPr>
        <w:t>un</w:t>
      </w:r>
      <w:proofErr w:type="gramEnd"/>
      <w:r w:rsidRPr="008C1F6C">
        <w:rPr>
          <w:b/>
          <w:bCs/>
          <w:sz w:val="24"/>
          <w:szCs w:val="24"/>
        </w:rPr>
        <w:t xml:space="preserve"> turned while making the concept “STUDENT FIRST a reality. The involvement and whole hearted cooperation of everyone in the college ,in sharing the responsibility of decision making builds the integrity and harmony of the college .College as a whole comprises more than 30 committees as follows. CPDC (College Planning and Development Committee), IQAC</w:t>
      </w:r>
      <w:proofErr w:type="gramStart"/>
      <w:r w:rsidRPr="008C1F6C">
        <w:rPr>
          <w:b/>
          <w:bCs/>
          <w:sz w:val="24"/>
          <w:szCs w:val="24"/>
        </w:rPr>
        <w:t>,JKC</w:t>
      </w:r>
      <w:proofErr w:type="gramEnd"/>
      <w:r w:rsidRPr="008C1F6C">
        <w:rPr>
          <w:b/>
          <w:bCs/>
          <w:sz w:val="24"/>
          <w:szCs w:val="24"/>
        </w:rPr>
        <w:t>-Placement Cell.</w:t>
      </w:r>
    </w:p>
    <w:p w:rsidR="008C1F6C" w:rsidRDefault="008C1F6C" w:rsidP="008C1F6C">
      <w:pPr>
        <w:spacing w:line="360" w:lineRule="auto"/>
        <w:jc w:val="both"/>
        <w:rPr>
          <w:b/>
          <w:bCs/>
          <w:sz w:val="24"/>
          <w:szCs w:val="24"/>
        </w:rPr>
      </w:pPr>
      <w:r w:rsidRPr="008C1F6C">
        <w:rPr>
          <w:b/>
          <w:bCs/>
          <w:sz w:val="24"/>
          <w:szCs w:val="24"/>
        </w:rPr>
        <w:t xml:space="preserve">        Students Union, All Examinations, Career Guidance Cell, campus maintenance committee, Language, Literature Cultural Association, Telugu</w:t>
      </w:r>
      <w:r w:rsidR="007E7DF0">
        <w:rPr>
          <w:b/>
          <w:bCs/>
          <w:sz w:val="24"/>
          <w:szCs w:val="24"/>
        </w:rPr>
        <w:t xml:space="preserve"> </w:t>
      </w:r>
      <w:r w:rsidRPr="008C1F6C">
        <w:rPr>
          <w:b/>
          <w:bCs/>
          <w:sz w:val="24"/>
          <w:szCs w:val="24"/>
        </w:rPr>
        <w:t xml:space="preserve">Bhasha Samiti, Humanities Social Sciences Association, Science Association, Commerce Association, UGC Committee, Athletics Association, Magazine Calendar Committee, Women Empowerment Cell, AV E Association, Attendance Committee, Special Fee Addl. </w:t>
      </w:r>
      <w:proofErr w:type="spellStart"/>
      <w:r w:rsidRPr="008C1F6C">
        <w:rPr>
          <w:b/>
          <w:bCs/>
          <w:sz w:val="24"/>
          <w:szCs w:val="24"/>
        </w:rPr>
        <w:t>Spl</w:t>
      </w:r>
      <w:proofErr w:type="spellEnd"/>
      <w:r w:rsidRPr="008C1F6C">
        <w:rPr>
          <w:b/>
          <w:bCs/>
          <w:sz w:val="24"/>
          <w:szCs w:val="24"/>
        </w:rPr>
        <w:t xml:space="preserve">. Fee (Restructured) Committee, Welfare Scholarships and Other Student Support Schemes Committee, Time Table Committee, NSS Activities Advisory Committee, Library Activities and Advisory Committee, Coordination Committee, Consumer Club, ECO – Club, Red-Ribbon Club Youth Red Cross, </w:t>
      </w:r>
      <w:r w:rsidRPr="008C1F6C">
        <w:rPr>
          <w:b/>
          <w:bCs/>
          <w:sz w:val="24"/>
          <w:szCs w:val="24"/>
        </w:rPr>
        <w:lastRenderedPageBreak/>
        <w:t xml:space="preserve">College Central Purchases Committee, Academic Audit Committee, Discipline Committee, Grievances Redressal Committee, Anti Ragging Committee, etc. </w:t>
      </w:r>
    </w:p>
    <w:p w:rsidR="00FB2A80" w:rsidRDefault="00FB2A80" w:rsidP="008C1F6C">
      <w:pPr>
        <w:spacing w:line="360" w:lineRule="auto"/>
        <w:jc w:val="both"/>
        <w:rPr>
          <w:b/>
          <w:bCs/>
          <w:sz w:val="24"/>
          <w:szCs w:val="24"/>
        </w:rPr>
      </w:pPr>
    </w:p>
    <w:p w:rsidR="00FB2A80" w:rsidRPr="008C1F6C" w:rsidRDefault="00FB2A80" w:rsidP="00FB2A80">
      <w:pPr>
        <w:spacing w:line="360" w:lineRule="auto"/>
        <w:jc w:val="right"/>
        <w:rPr>
          <w:b/>
          <w:bCs/>
          <w:sz w:val="24"/>
          <w:szCs w:val="24"/>
        </w:rPr>
      </w:pPr>
      <w:r>
        <w:rPr>
          <w:b/>
          <w:bCs/>
          <w:sz w:val="24"/>
          <w:szCs w:val="24"/>
        </w:rPr>
        <w:tab/>
      </w:r>
      <w:r>
        <w:rPr>
          <w:b/>
          <w:bCs/>
          <w:noProof/>
          <w:sz w:val="24"/>
          <w:szCs w:val="24"/>
        </w:rPr>
        <w:drawing>
          <wp:inline distT="0" distB="0" distL="0" distR="0">
            <wp:extent cx="1999790" cy="1037392"/>
            <wp:effectExtent l="19050" t="0" r="460" b="0"/>
            <wp:docPr id="4" name="Picture 3"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stretch>
                      <a:fillRect/>
                    </a:stretch>
                  </pic:blipFill>
                  <pic:spPr>
                    <a:xfrm>
                      <a:off x="0" y="0"/>
                      <a:ext cx="2007632" cy="1041460"/>
                    </a:xfrm>
                    <a:prstGeom prst="rect">
                      <a:avLst/>
                    </a:prstGeom>
                  </pic:spPr>
                </pic:pic>
              </a:graphicData>
            </a:graphic>
          </wp:inline>
        </w:drawing>
      </w:r>
    </w:p>
    <w:sectPr w:rsidR="00FB2A80" w:rsidRPr="008C1F6C"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262"/>
    <w:multiLevelType w:val="hybridMultilevel"/>
    <w:tmpl w:val="C206E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F1BE0"/>
    <w:multiLevelType w:val="hybridMultilevel"/>
    <w:tmpl w:val="96A22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74012"/>
    <w:multiLevelType w:val="hybridMultilevel"/>
    <w:tmpl w:val="B372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0A75CF"/>
    <w:rsid w:val="00256570"/>
    <w:rsid w:val="00365682"/>
    <w:rsid w:val="003B772F"/>
    <w:rsid w:val="00400A6A"/>
    <w:rsid w:val="004655F6"/>
    <w:rsid w:val="004C0724"/>
    <w:rsid w:val="005C180E"/>
    <w:rsid w:val="006B6491"/>
    <w:rsid w:val="007E7DF0"/>
    <w:rsid w:val="00804D4F"/>
    <w:rsid w:val="008C1F6C"/>
    <w:rsid w:val="00917C24"/>
    <w:rsid w:val="00A17021"/>
    <w:rsid w:val="00A337FA"/>
    <w:rsid w:val="00D03D18"/>
    <w:rsid w:val="00F410C7"/>
    <w:rsid w:val="00FB2A80"/>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GovtDegree</cp:lastModifiedBy>
  <cp:revision>5</cp:revision>
  <dcterms:created xsi:type="dcterms:W3CDTF">2022-12-09T05:38:00Z</dcterms:created>
  <dcterms:modified xsi:type="dcterms:W3CDTF">2022-12-09T09:11:00Z</dcterms:modified>
</cp:coreProperties>
</file>